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tblpX="-141" w:tblpY="766"/>
        <w:tblOverlap w:val="never"/>
        <w:tblW w:w="96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2"/>
        <w:gridCol w:w="160"/>
        <w:gridCol w:w="5368"/>
      </w:tblGrid>
      <w:tr w:rsidR="00AB6BA9" w:rsidRPr="00CD7B05" w14:paraId="06D47D4D" w14:textId="77777777" w:rsidTr="0050328B">
        <w:trPr>
          <w:cantSplit/>
          <w:trHeight w:val="839"/>
        </w:trPr>
        <w:tc>
          <w:tcPr>
            <w:tcW w:w="4112" w:type="dxa"/>
            <w:tcMar>
              <w:left w:w="0" w:type="dxa"/>
              <w:right w:w="0" w:type="dxa"/>
            </w:tcMar>
          </w:tcPr>
          <w:p w14:paraId="56034625" w14:textId="77777777" w:rsidR="00AB6BA9" w:rsidRPr="00CD7B05" w:rsidRDefault="00CD7B05" w:rsidP="0043068A">
            <w:r>
              <w:rPr>
                <w:noProof/>
              </w:rPr>
              <w:drawing>
                <wp:inline distT="0" distB="0" distL="0" distR="0" wp14:anchorId="757930AE" wp14:editId="454D7999">
                  <wp:extent cx="1619250" cy="409575"/>
                  <wp:effectExtent l="0" t="0" r="0" b="9525"/>
                  <wp:docPr id="2" name="Billed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25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0" w:type="dxa"/>
          </w:tcPr>
          <w:p w14:paraId="56A6EB68" w14:textId="77777777" w:rsidR="00AB6BA9" w:rsidRPr="00CD7B05" w:rsidRDefault="00AB6BA9" w:rsidP="0043068A">
            <w:pPr>
              <w:pStyle w:val="Sidehoved"/>
              <w:spacing w:after="0"/>
              <w:ind w:right="-1204"/>
            </w:pPr>
          </w:p>
        </w:tc>
        <w:tc>
          <w:tcPr>
            <w:tcW w:w="5368" w:type="dxa"/>
            <w:tcMar>
              <w:left w:w="68" w:type="dxa"/>
              <w:right w:w="68" w:type="dxa"/>
            </w:tcMar>
          </w:tcPr>
          <w:p w14:paraId="5CA1D92F" w14:textId="77777777" w:rsidR="00AB6BA9" w:rsidRPr="00CD7B05" w:rsidRDefault="00AB6BA9" w:rsidP="0043068A">
            <w:pPr>
              <w:pStyle w:val="SidehovedNotat"/>
            </w:pPr>
            <w:r w:rsidRPr="00CD7B05">
              <w:t>NOTAT</w:t>
            </w:r>
          </w:p>
          <w:p w14:paraId="4815C933" w14:textId="77777777" w:rsidR="00AB6BA9" w:rsidRPr="00CD7B05" w:rsidRDefault="00AB6BA9" w:rsidP="0043068A">
            <w:pPr>
              <w:pStyle w:val="Sidehoved"/>
              <w:spacing w:after="0"/>
              <w:jc w:val="right"/>
              <w:rPr>
                <w:b/>
                <w:sz w:val="18"/>
                <w:szCs w:val="18"/>
              </w:rPr>
            </w:pPr>
          </w:p>
        </w:tc>
      </w:tr>
    </w:tbl>
    <w:tbl>
      <w:tblPr>
        <w:tblpPr w:vertAnchor="page" w:tblpX="-67" w:tblpY="1674"/>
        <w:tblOverlap w:val="never"/>
        <w:tblW w:w="9568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5387"/>
      </w:tblGrid>
      <w:tr w:rsidR="00AB6BA9" w:rsidRPr="00CD7B05" w14:paraId="068A3B8E" w14:textId="77777777" w:rsidTr="00493A0A">
        <w:trPr>
          <w:cantSplit/>
          <w:trHeight w:val="284"/>
        </w:trPr>
        <w:tc>
          <w:tcPr>
            <w:tcW w:w="779" w:type="dxa"/>
          </w:tcPr>
          <w:p w14:paraId="20D7A94C" w14:textId="77777777" w:rsidR="00AB6BA9" w:rsidRPr="00CD7B05" w:rsidRDefault="00AB6BA9" w:rsidP="0043068A">
            <w:pPr>
              <w:spacing w:line="200" w:lineRule="exact"/>
              <w:rPr>
                <w:sz w:val="16"/>
              </w:rPr>
            </w:pPr>
          </w:p>
        </w:tc>
        <w:tc>
          <w:tcPr>
            <w:tcW w:w="3402" w:type="dxa"/>
            <w:tcMar>
              <w:left w:w="68" w:type="dxa"/>
            </w:tcMar>
          </w:tcPr>
          <w:p w14:paraId="0C86968A" w14:textId="77777777" w:rsidR="00AB6BA9" w:rsidRPr="00CD7B05" w:rsidRDefault="00CD7B05" w:rsidP="00CD7B05">
            <w:pPr>
              <w:pStyle w:val="SidehovedEnhed"/>
            </w:pPr>
            <w:r w:rsidRPr="00CD7B05">
              <w:t>SUOC - Team Sundhed og Udvikling</w:t>
            </w:r>
          </w:p>
        </w:tc>
        <w:tc>
          <w:tcPr>
            <w:tcW w:w="5387" w:type="dxa"/>
            <w:tcMar>
              <w:left w:w="68" w:type="dxa"/>
              <w:right w:w="68" w:type="dxa"/>
            </w:tcMar>
          </w:tcPr>
          <w:p w14:paraId="2249DC04" w14:textId="77777777" w:rsidR="00AB6BA9" w:rsidRPr="00CD7B05" w:rsidRDefault="00CD7B05" w:rsidP="00CD7B05">
            <w:pPr>
              <w:pStyle w:val="SidehovedDato"/>
            </w:pPr>
            <w:r w:rsidRPr="00CD7B05">
              <w:t>16-09-2020</w:t>
            </w:r>
          </w:p>
        </w:tc>
      </w:tr>
    </w:tbl>
    <w:p w14:paraId="44433432" w14:textId="23AFC50C" w:rsidR="0006402B" w:rsidRPr="00CD7B05" w:rsidRDefault="0006402B" w:rsidP="0006402B">
      <w:pPr>
        <w:pStyle w:val="Overskrift1"/>
      </w:pPr>
      <w:r w:rsidRPr="00CD7B05">
        <w:t xml:space="preserve">Funktionsbeskrivelse, </w:t>
      </w:r>
      <w:r>
        <w:t xml:space="preserve">autoriseret </w:t>
      </w:r>
      <w:r w:rsidRPr="00CD7B05">
        <w:t>p</w:t>
      </w:r>
      <w:r>
        <w:t>sykolog til pårørendeområdet</w:t>
      </w:r>
    </w:p>
    <w:p w14:paraId="613649B7" w14:textId="77777777" w:rsidR="0006402B" w:rsidRPr="00CD7B05" w:rsidRDefault="0006402B" w:rsidP="0006402B"/>
    <w:p w14:paraId="7AB6CC5D" w14:textId="77777777" w:rsidR="0006402B" w:rsidRPr="00117D22" w:rsidRDefault="0006402B" w:rsidP="0006402B">
      <w:pPr>
        <w:rPr>
          <w:b/>
        </w:rPr>
      </w:pPr>
      <w:r w:rsidRPr="00117D22">
        <w:rPr>
          <w:b/>
        </w:rPr>
        <w:t>Baggrund og organisatoriske rammer</w:t>
      </w:r>
    </w:p>
    <w:p w14:paraId="51CB18A6" w14:textId="321E707B" w:rsidR="0006402B" w:rsidRDefault="0006402B" w:rsidP="0006402B">
      <w:r>
        <w:t>Høje-Taastrup kommune udbygger indsatsen for kommunens pårørende. Derfor opretter vi en ekstra deltidsstilling som pårørendekonsulent med psykologbaggrund.</w:t>
      </w:r>
    </w:p>
    <w:p w14:paraId="777D84B9" w14:textId="77777777" w:rsidR="0006402B" w:rsidRDefault="0006402B" w:rsidP="0006402B"/>
    <w:p w14:paraId="2559A70B" w14:textId="77777777" w:rsidR="0006402B" w:rsidRDefault="0006402B" w:rsidP="0006402B">
      <w:r>
        <w:t xml:space="preserve">Pårørendekonsulenten bliver ansat på Sundhedscenter Espens Vænge, der er en del af Sundheds- og omsorgscentret med direkte reference til lederen af Espens Vænge. Pårørendekonsulenten favner både ældre- og sundhedsområdet, social- og handicapområdet samt det specialiserede børneområde. Derfor vil der være et tæt samarbejde bredt i kommunen. </w:t>
      </w:r>
    </w:p>
    <w:p w14:paraId="7B6A11F5" w14:textId="77777777" w:rsidR="0006402B" w:rsidRDefault="0006402B" w:rsidP="0006402B"/>
    <w:p w14:paraId="2F3FD05A" w14:textId="77777777" w:rsidR="0006402B" w:rsidRDefault="0006402B" w:rsidP="0006402B">
      <w:pPr>
        <w:rPr>
          <w:b/>
        </w:rPr>
      </w:pPr>
      <w:r>
        <w:rPr>
          <w:b/>
        </w:rPr>
        <w:t>Succeskriterier</w:t>
      </w:r>
    </w:p>
    <w:p w14:paraId="3E28D959" w14:textId="6AA70E6A" w:rsidR="0006402B" w:rsidRDefault="0006402B" w:rsidP="0006402B">
      <w:r>
        <w:t>Der arbejdes fortsat med at udbrede samarbejdet omkring pårørende internt i kommunen og blandt samarbejdspartnere og borgere. De aktuelle fokusområder er socialområdet, hvor der er nogle ideer under udvikling.</w:t>
      </w:r>
    </w:p>
    <w:p w14:paraId="4026FE34" w14:textId="77777777" w:rsidR="0006402B" w:rsidRPr="007F04FF" w:rsidRDefault="0006402B" w:rsidP="0006402B"/>
    <w:p w14:paraId="32F2E6AF" w14:textId="77777777" w:rsidR="0006402B" w:rsidRPr="00117D22" w:rsidRDefault="0006402B" w:rsidP="0006402B">
      <w:pPr>
        <w:rPr>
          <w:b/>
        </w:rPr>
      </w:pPr>
      <w:r w:rsidRPr="00117D22">
        <w:rPr>
          <w:b/>
        </w:rPr>
        <w:t>Arbejdsområde og opgaver</w:t>
      </w:r>
    </w:p>
    <w:p w14:paraId="2B88A097" w14:textId="77777777" w:rsidR="0006402B" w:rsidRDefault="0006402B" w:rsidP="0006402B">
      <w:r>
        <w:t xml:space="preserve">Stillingen som pårørendekonsulent har to spor, et borgerrettet og et internt, organisatorisk spor. Det borgerrettede spor vil generelt fylde mest, men vægtningen kan ændre sig løbende.  </w:t>
      </w:r>
    </w:p>
    <w:p w14:paraId="3385929A" w14:textId="77777777" w:rsidR="0006402B" w:rsidRDefault="0006402B" w:rsidP="0006402B"/>
    <w:p w14:paraId="2655FE4E" w14:textId="77777777" w:rsidR="0006402B" w:rsidRPr="00520799" w:rsidRDefault="0006402B" w:rsidP="0006402B">
      <w:pPr>
        <w:rPr>
          <w:i/>
          <w:u w:val="single"/>
        </w:rPr>
      </w:pPr>
      <w:r w:rsidRPr="00520799">
        <w:rPr>
          <w:i/>
          <w:u w:val="single"/>
        </w:rPr>
        <w:t>Borgerrettede opgaver</w:t>
      </w:r>
      <w:r w:rsidRPr="00DC7B95">
        <w:rPr>
          <w:i/>
          <w:u w:val="single"/>
        </w:rPr>
        <w:t xml:space="preserve"> indenfor pårørendesamarbejde</w:t>
      </w:r>
    </w:p>
    <w:p w14:paraId="2D287B2E" w14:textId="77777777" w:rsidR="0006402B" w:rsidRDefault="0006402B" w:rsidP="0006402B">
      <w:pPr>
        <w:pStyle w:val="Listeafsnit"/>
        <w:numPr>
          <w:ilvl w:val="0"/>
          <w:numId w:val="1"/>
        </w:numPr>
      </w:pPr>
      <w:r>
        <w:t>Individuelle samtaler og støtte til pårørende</w:t>
      </w:r>
    </w:p>
    <w:p w14:paraId="050A5C2C" w14:textId="77777777" w:rsidR="0006402B" w:rsidRDefault="0006402B" w:rsidP="0006402B">
      <w:pPr>
        <w:pStyle w:val="Listeafsnit"/>
        <w:numPr>
          <w:ilvl w:val="0"/>
          <w:numId w:val="1"/>
        </w:numPr>
      </w:pPr>
      <w:r>
        <w:t>Rådgivning og vejledning, herunder også om kommunale tilbud overordnet set</w:t>
      </w:r>
    </w:p>
    <w:p w14:paraId="797EA9E5" w14:textId="77777777" w:rsidR="0006402B" w:rsidRDefault="0006402B" w:rsidP="0006402B">
      <w:pPr>
        <w:pStyle w:val="Listeafsnit"/>
        <w:numPr>
          <w:ilvl w:val="0"/>
          <w:numId w:val="1"/>
        </w:numPr>
      </w:pPr>
      <w:r>
        <w:t>Etablering og afholdelse af gruppeforløb for pårørende</w:t>
      </w:r>
    </w:p>
    <w:p w14:paraId="0B48B2F3" w14:textId="3866457F" w:rsidR="0006402B" w:rsidRDefault="0006402B" w:rsidP="0006402B">
      <w:pPr>
        <w:pStyle w:val="Listeafsnit"/>
        <w:numPr>
          <w:ilvl w:val="0"/>
          <w:numId w:val="1"/>
        </w:numPr>
      </w:pPr>
      <w:r>
        <w:t>Opsøgende indsats og udbredelse af samarbejde om pårørende på tværs i kommunen</w:t>
      </w:r>
    </w:p>
    <w:p w14:paraId="7F05D862" w14:textId="4684EE08" w:rsidR="0006402B" w:rsidRDefault="0006402B" w:rsidP="0006402B">
      <w:pPr>
        <w:pStyle w:val="Listeafsnit"/>
        <w:numPr>
          <w:ilvl w:val="0"/>
          <w:numId w:val="1"/>
        </w:numPr>
      </w:pPr>
      <w:r>
        <w:t xml:space="preserve">Brobygning til relevante aktører i kommunen, f.eks. foreningsliv </w:t>
      </w:r>
    </w:p>
    <w:p w14:paraId="1E4B2C14" w14:textId="77777777" w:rsidR="0006402B" w:rsidRDefault="0006402B" w:rsidP="0006402B">
      <w:pPr>
        <w:pStyle w:val="Listeafsnit"/>
        <w:numPr>
          <w:ilvl w:val="0"/>
          <w:numId w:val="1"/>
        </w:numPr>
      </w:pPr>
      <w:r>
        <w:t xml:space="preserve">Udvikling af nye tilbud til pårørende, temadage og lign. efter behov </w:t>
      </w:r>
    </w:p>
    <w:p w14:paraId="44E6B423" w14:textId="77777777" w:rsidR="0006402B" w:rsidRDefault="0006402B" w:rsidP="0006402B">
      <w:pPr>
        <w:pStyle w:val="Listeafsnit"/>
      </w:pPr>
    </w:p>
    <w:p w14:paraId="61997762" w14:textId="77777777" w:rsidR="0006402B" w:rsidRPr="00520799" w:rsidRDefault="0006402B" w:rsidP="0006402B">
      <w:pPr>
        <w:rPr>
          <w:i/>
          <w:u w:val="single"/>
        </w:rPr>
      </w:pPr>
      <w:r w:rsidRPr="00520799">
        <w:rPr>
          <w:i/>
          <w:u w:val="single"/>
        </w:rPr>
        <w:t xml:space="preserve">Interne og organisatoriske </w:t>
      </w:r>
      <w:r w:rsidRPr="00DC7B95">
        <w:rPr>
          <w:i/>
          <w:u w:val="single"/>
        </w:rPr>
        <w:t>udviklingsopgaver indenfor pårørendesamarbejde</w:t>
      </w:r>
    </w:p>
    <w:p w14:paraId="5785CE2E" w14:textId="74AC7B06" w:rsidR="0006402B" w:rsidRDefault="0006402B" w:rsidP="0006402B">
      <w:pPr>
        <w:pStyle w:val="Listeafsnit"/>
        <w:numPr>
          <w:ilvl w:val="0"/>
          <w:numId w:val="2"/>
        </w:numPr>
      </w:pPr>
      <w:r>
        <w:t>Rådgivning og vejledning af medarbejdere og sparring med kolleger</w:t>
      </w:r>
    </w:p>
    <w:p w14:paraId="4343A3E9" w14:textId="17F89862" w:rsidR="0006402B" w:rsidRDefault="0006402B" w:rsidP="0006402B">
      <w:pPr>
        <w:pStyle w:val="Listeafsnit"/>
        <w:numPr>
          <w:ilvl w:val="0"/>
          <w:numId w:val="2"/>
        </w:numPr>
      </w:pPr>
      <w:r>
        <w:t>Sikre løbende udvikling af funktionen og kendskab bredt i organisationen, i samarbejde med kollega og leder</w:t>
      </w:r>
    </w:p>
    <w:p w14:paraId="14F3FC63" w14:textId="77777777" w:rsidR="0006402B" w:rsidRDefault="0006402B" w:rsidP="0006402B">
      <w:pPr>
        <w:pStyle w:val="Listeafsnit"/>
        <w:numPr>
          <w:ilvl w:val="0"/>
          <w:numId w:val="2"/>
        </w:numPr>
      </w:pPr>
      <w:r>
        <w:t>Understøtte at ny viden om metoder implementeres</w:t>
      </w:r>
    </w:p>
    <w:p w14:paraId="6F26142A" w14:textId="77777777" w:rsidR="0006402B" w:rsidRDefault="0006402B" w:rsidP="0006402B">
      <w:pPr>
        <w:pStyle w:val="Listeafsnit"/>
        <w:numPr>
          <w:ilvl w:val="0"/>
          <w:numId w:val="2"/>
        </w:numPr>
      </w:pPr>
      <w:r>
        <w:t xml:space="preserve">Afdække behov for nye indsatser og kompetenceudvikling og indgå i dette </w:t>
      </w:r>
    </w:p>
    <w:p w14:paraId="22E083EC" w14:textId="77777777" w:rsidR="0006402B" w:rsidRDefault="0006402B" w:rsidP="0006402B">
      <w:pPr>
        <w:pStyle w:val="Listeafsnit"/>
        <w:numPr>
          <w:ilvl w:val="0"/>
          <w:numId w:val="2"/>
        </w:numPr>
      </w:pPr>
      <w:r>
        <w:t xml:space="preserve">Samarbejde med relevante aktører internt og eksternt, f.eks. foreninger </w:t>
      </w:r>
    </w:p>
    <w:p w14:paraId="1A31C788" w14:textId="77777777" w:rsidR="0006402B" w:rsidRDefault="0006402B" w:rsidP="0006402B">
      <w:pPr>
        <w:pStyle w:val="Listeafsnit"/>
      </w:pPr>
    </w:p>
    <w:p w14:paraId="02C07B3C" w14:textId="77777777" w:rsidR="0006402B" w:rsidRDefault="0006402B" w:rsidP="0006402B"/>
    <w:p w14:paraId="2D446392" w14:textId="77777777" w:rsidR="0006402B" w:rsidRPr="00B50B5C" w:rsidRDefault="0006402B" w:rsidP="0006402B">
      <w:pPr>
        <w:rPr>
          <w:b/>
        </w:rPr>
      </w:pPr>
      <w:r>
        <w:rPr>
          <w:b/>
        </w:rPr>
        <w:t xml:space="preserve">Faglige </w:t>
      </w:r>
      <w:r w:rsidRPr="00B50B5C">
        <w:rPr>
          <w:b/>
        </w:rPr>
        <w:t>Kompetencer</w:t>
      </w:r>
    </w:p>
    <w:p w14:paraId="33ACA96A" w14:textId="476C9C51" w:rsidR="0006402B" w:rsidRDefault="0006402B" w:rsidP="0006402B">
      <w:pPr>
        <w:pStyle w:val="Listeafsnit"/>
        <w:numPr>
          <w:ilvl w:val="0"/>
          <w:numId w:val="3"/>
        </w:numPr>
      </w:pPr>
      <w:r>
        <w:t>Psykologfaglig uddannelse med autorisation</w:t>
      </w:r>
    </w:p>
    <w:p w14:paraId="01EC1C08" w14:textId="77777777" w:rsidR="0006402B" w:rsidRDefault="0006402B" w:rsidP="0006402B">
      <w:pPr>
        <w:pStyle w:val="Listeafsnit"/>
        <w:numPr>
          <w:ilvl w:val="0"/>
          <w:numId w:val="3"/>
        </w:numPr>
      </w:pPr>
      <w:r>
        <w:t>Minimum 5 års erfaring med det nære sundhedsvæsen og gerne det kommunale område</w:t>
      </w:r>
    </w:p>
    <w:p w14:paraId="59FC0E2F" w14:textId="77777777" w:rsidR="0006402B" w:rsidRDefault="0006402B" w:rsidP="0006402B">
      <w:pPr>
        <w:pStyle w:val="Listeafsnit"/>
        <w:numPr>
          <w:ilvl w:val="0"/>
          <w:numId w:val="3"/>
        </w:numPr>
      </w:pPr>
      <w:r>
        <w:t xml:space="preserve">Kendskab til ældre- og sundhedsområdet, social- og handicapområdet og/eller det specialiserede børneområde er en fordel, herunder også lovgivningen på området. </w:t>
      </w:r>
    </w:p>
    <w:p w14:paraId="35B91285" w14:textId="77777777" w:rsidR="0006402B" w:rsidRDefault="0006402B" w:rsidP="0006402B">
      <w:pPr>
        <w:pStyle w:val="Listeafsnit"/>
        <w:numPr>
          <w:ilvl w:val="0"/>
          <w:numId w:val="3"/>
        </w:numPr>
      </w:pPr>
      <w:r>
        <w:t>Solid erfaring med konfliktløsning og pårørendesamarbejde</w:t>
      </w:r>
    </w:p>
    <w:p w14:paraId="180842F3" w14:textId="77777777" w:rsidR="0006402B" w:rsidRDefault="0006402B" w:rsidP="0006402B">
      <w:pPr>
        <w:pStyle w:val="Listeafsnit"/>
        <w:numPr>
          <w:ilvl w:val="0"/>
          <w:numId w:val="3"/>
        </w:numPr>
      </w:pPr>
      <w:r>
        <w:t>Solid erfaring med formidling og supervision</w:t>
      </w:r>
    </w:p>
    <w:p w14:paraId="7B069E79" w14:textId="77777777" w:rsidR="0006402B" w:rsidRDefault="0006402B" w:rsidP="0006402B">
      <w:pPr>
        <w:pStyle w:val="Listeafsnit"/>
        <w:numPr>
          <w:ilvl w:val="0"/>
          <w:numId w:val="3"/>
        </w:numPr>
      </w:pPr>
      <w:r w:rsidRPr="00520799">
        <w:t>Kan møde, rådgive og coache mennesker i svære og forskellige livssituationer</w:t>
      </w:r>
    </w:p>
    <w:p w14:paraId="47FA7D38" w14:textId="1FF57187" w:rsidR="0006402B" w:rsidRDefault="0006402B" w:rsidP="0006402B">
      <w:pPr>
        <w:pStyle w:val="Listeafsnit"/>
        <w:numPr>
          <w:ilvl w:val="0"/>
          <w:numId w:val="3"/>
        </w:numPr>
      </w:pPr>
      <w:r>
        <w:t>Kendskab til metoder indenfor kulturforståelse og redskaber ift. mental sundhed er en fordel men ikke et krav</w:t>
      </w:r>
    </w:p>
    <w:p w14:paraId="6FA2B185" w14:textId="77777777" w:rsidR="0006402B" w:rsidRDefault="0006402B" w:rsidP="0006402B"/>
    <w:p w14:paraId="4F8135E6" w14:textId="77777777" w:rsidR="0006402B" w:rsidRPr="001D1450" w:rsidRDefault="0006402B" w:rsidP="0006402B">
      <w:pPr>
        <w:rPr>
          <w:b/>
        </w:rPr>
      </w:pPr>
      <w:r w:rsidRPr="001D1450">
        <w:rPr>
          <w:b/>
        </w:rPr>
        <w:t>Personlige kompetencer</w:t>
      </w:r>
    </w:p>
    <w:p w14:paraId="2AFD98B0" w14:textId="77777777" w:rsidR="0006402B" w:rsidRDefault="0006402B" w:rsidP="0006402B">
      <w:pPr>
        <w:pStyle w:val="Listeafsnit"/>
        <w:numPr>
          <w:ilvl w:val="0"/>
          <w:numId w:val="3"/>
        </w:numPr>
      </w:pPr>
      <w:r>
        <w:t>God til at skabe nye relationer og netværk og til opsøgende indsatser</w:t>
      </w:r>
    </w:p>
    <w:p w14:paraId="5DD77380" w14:textId="77777777" w:rsidR="0006402B" w:rsidRDefault="0006402B" w:rsidP="0006402B">
      <w:pPr>
        <w:pStyle w:val="Listeafsnit"/>
        <w:numPr>
          <w:ilvl w:val="0"/>
          <w:numId w:val="3"/>
        </w:numPr>
      </w:pPr>
      <w:r>
        <w:t xml:space="preserve">Kan tilrettelægge og prioritere arbejdsopgaver selvstændigt </w:t>
      </w:r>
    </w:p>
    <w:p w14:paraId="2D76CDFE" w14:textId="77777777" w:rsidR="0006402B" w:rsidRDefault="0006402B" w:rsidP="0006402B">
      <w:pPr>
        <w:pStyle w:val="Listeafsnit"/>
        <w:numPr>
          <w:ilvl w:val="0"/>
          <w:numId w:val="3"/>
        </w:numPr>
      </w:pPr>
      <w:r>
        <w:t xml:space="preserve">Er empatisk, lyttende og anerkendende </w:t>
      </w:r>
    </w:p>
    <w:p w14:paraId="41C9509B" w14:textId="77777777" w:rsidR="0006402B" w:rsidRDefault="0006402B" w:rsidP="0006402B">
      <w:pPr>
        <w:pStyle w:val="Listeafsnit"/>
        <w:numPr>
          <w:ilvl w:val="0"/>
          <w:numId w:val="3"/>
        </w:numPr>
      </w:pPr>
      <w:r>
        <w:t>God til at danne overblik</w:t>
      </w:r>
    </w:p>
    <w:p w14:paraId="63262126" w14:textId="77777777" w:rsidR="0006402B" w:rsidRDefault="0006402B" w:rsidP="0006402B"/>
    <w:p w14:paraId="48D29CA6" w14:textId="77777777" w:rsidR="0006402B" w:rsidRPr="003543D0" w:rsidRDefault="0006402B" w:rsidP="0006402B">
      <w:pPr>
        <w:rPr>
          <w:b/>
        </w:rPr>
      </w:pPr>
      <w:r w:rsidRPr="003543D0">
        <w:rPr>
          <w:b/>
        </w:rPr>
        <w:t>Samarbejdspartnere</w:t>
      </w:r>
    </w:p>
    <w:p w14:paraId="52D07115" w14:textId="55AE1DDD" w:rsidR="0006402B" w:rsidRDefault="0006402B" w:rsidP="0006402B">
      <w:r>
        <w:t>Pårørendekonsulentens tætteste samarbejds- og sparringspartnere i det daglige, vil være kommunens sundhedskonsulenter og forløbskoordinatorer samt øvrige ansatte på Sundhedscenter Espens Vænge.</w:t>
      </w:r>
      <w:r w:rsidRPr="00117D22">
        <w:t xml:space="preserve"> </w:t>
      </w:r>
      <w:r>
        <w:t>Som pårørendekonsulent har du en stor snitflade til den øvrige organisation, dels på Sundheds- og Ældreområdet men også på Social- og Handicapområdet samt det specialiserede børneområde. Det drejer sig blandt andet om myndighedsfunktioner, hjemmepleje, plejehjem, botilbud og relevante medarbejdergrupper på børne- ungeområdet. Det er vigtigt, at pårørendekonsulenten er opsøgende i forhold til relevante samarbejdspartnere og sikrer kontinuerligt fokus på at forstå pårørende bredt og forankre kendskabet og samarbejdet i hele kommunen.</w:t>
      </w:r>
    </w:p>
    <w:p w14:paraId="218F183C" w14:textId="77777777" w:rsidR="0006402B" w:rsidRDefault="0006402B" w:rsidP="0006402B"/>
    <w:p w14:paraId="09A174F7" w14:textId="77777777" w:rsidR="0006402B" w:rsidRPr="00B50B5C" w:rsidRDefault="0006402B" w:rsidP="0006402B">
      <w:pPr>
        <w:rPr>
          <w:b/>
        </w:rPr>
      </w:pPr>
      <w:r w:rsidRPr="00B50B5C">
        <w:rPr>
          <w:b/>
        </w:rPr>
        <w:t>Ansættelsesforhold</w:t>
      </w:r>
    </w:p>
    <w:p w14:paraId="1210DFEE" w14:textId="425843DC" w:rsidR="0006402B" w:rsidRPr="006D1CF6" w:rsidRDefault="0006402B" w:rsidP="0006402B">
      <w:r>
        <w:t xml:space="preserve">Der er tale om en fast stilling på </w:t>
      </w:r>
      <w:r>
        <w:rPr>
          <w:color w:val="000000" w:themeColor="text1"/>
        </w:rPr>
        <w:t xml:space="preserve">ca. </w:t>
      </w:r>
      <w:r w:rsidR="00911D3C">
        <w:rPr>
          <w:color w:val="000000" w:themeColor="text1"/>
        </w:rPr>
        <w:t>30</w:t>
      </w:r>
      <w:r w:rsidRPr="001D1450">
        <w:rPr>
          <w:color w:val="FF0000"/>
        </w:rPr>
        <w:t xml:space="preserve"> </w:t>
      </w:r>
      <w:r>
        <w:t xml:space="preserve">timer om ugen. Løn efter gældende overenskomst. </w:t>
      </w:r>
    </w:p>
    <w:p w14:paraId="581E3D9A" w14:textId="6FE73695" w:rsidR="003D0A92" w:rsidRPr="00CD7B05" w:rsidRDefault="003D0A92"/>
    <w:sectPr w:rsidR="003D0A92" w:rsidRPr="00CD7B05" w:rsidSect="000A31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386" w:right="1134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6166E" w14:textId="77777777" w:rsidR="005D5E9A" w:rsidRPr="00CD7B05" w:rsidRDefault="005D5E9A">
      <w:r w:rsidRPr="00CD7B05">
        <w:separator/>
      </w:r>
    </w:p>
  </w:endnote>
  <w:endnote w:type="continuationSeparator" w:id="0">
    <w:p w14:paraId="1D3D3E49" w14:textId="77777777" w:rsidR="005D5E9A" w:rsidRPr="00CD7B05" w:rsidRDefault="005D5E9A">
      <w:r w:rsidRPr="00CD7B0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57123" w14:textId="77777777" w:rsidR="00CD7B05" w:rsidRDefault="00CD7B0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F5C9F" w14:textId="77777777" w:rsidR="00E23B77" w:rsidRPr="00CD7B05" w:rsidRDefault="00E23B77">
    <w:pPr>
      <w:pStyle w:val="Sidefod"/>
      <w:tabs>
        <w:tab w:val="clear" w:pos="4819"/>
      </w:tabs>
      <w:rPr>
        <w:sz w:val="20"/>
      </w:rPr>
    </w:pPr>
    <w:r w:rsidRPr="00CD7B05">
      <w:rPr>
        <w:sz w:val="20"/>
      </w:rPr>
      <w:tab/>
    </w:r>
    <w:r w:rsidR="00D31E51" w:rsidRPr="00CD7B05">
      <w:rPr>
        <w:rStyle w:val="Sidetal"/>
        <w:sz w:val="20"/>
      </w:rPr>
      <w:fldChar w:fldCharType="begin"/>
    </w:r>
    <w:r w:rsidRPr="00CD7B05">
      <w:rPr>
        <w:rStyle w:val="Sidetal"/>
        <w:sz w:val="20"/>
      </w:rPr>
      <w:instrText xml:space="preserve"> PAGE </w:instrText>
    </w:r>
    <w:r w:rsidR="00D31E51" w:rsidRPr="00CD7B05">
      <w:rPr>
        <w:rStyle w:val="Sidetal"/>
        <w:sz w:val="20"/>
      </w:rPr>
      <w:fldChar w:fldCharType="separate"/>
    </w:r>
    <w:r w:rsidR="00D4646E" w:rsidRPr="00CD7B05">
      <w:rPr>
        <w:rStyle w:val="Sidetal"/>
        <w:noProof/>
        <w:sz w:val="20"/>
      </w:rPr>
      <w:t>2</w:t>
    </w:r>
    <w:r w:rsidR="00D31E51" w:rsidRPr="00CD7B05">
      <w:rPr>
        <w:rStyle w:val="Sidet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-Gitter"/>
      <w:tblpPr w:leftFromText="142" w:rightFromText="142" w:vertAnchor="page" w:horzAnchor="page" w:tblpX="4821" w:tblpY="1536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697"/>
      <w:gridCol w:w="1695"/>
      <w:gridCol w:w="1694"/>
    </w:tblGrid>
    <w:tr w:rsidR="00C95DFC" w:rsidRPr="00CD7B05" w14:paraId="2DF6FF68" w14:textId="77777777" w:rsidTr="009B71EB">
      <w:tc>
        <w:tcPr>
          <w:tcW w:w="1697" w:type="dxa"/>
        </w:tcPr>
        <w:p w14:paraId="2DDECD99" w14:textId="77777777" w:rsidR="00C95DFC" w:rsidRPr="00CD7B05" w:rsidRDefault="00C95DFC" w:rsidP="00C95DFC">
          <w:pPr>
            <w:pStyle w:val="Sidefod"/>
            <w:tabs>
              <w:tab w:val="clear" w:pos="4819"/>
              <w:tab w:val="clear" w:pos="9071"/>
              <w:tab w:val="left" w:pos="3119"/>
              <w:tab w:val="left" w:pos="4820"/>
              <w:tab w:val="left" w:pos="6521"/>
            </w:tabs>
            <w:spacing w:line="200" w:lineRule="exact"/>
            <w:ind w:right="-425"/>
            <w:rPr>
              <w:sz w:val="16"/>
              <w:szCs w:val="16"/>
            </w:rPr>
          </w:pPr>
          <w:r w:rsidRPr="00CD7B0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62EAEF8" wp14:editId="77FB60BE">
                    <wp:simplePos x="0" y="0"/>
                    <wp:positionH relativeFrom="column">
                      <wp:posOffset>-911860</wp:posOffset>
                    </wp:positionH>
                    <wp:positionV relativeFrom="page">
                      <wp:posOffset>1403985</wp:posOffset>
                    </wp:positionV>
                    <wp:extent cx="2479040" cy="0"/>
                    <wp:effectExtent l="5715" t="7620" r="10795" b="1143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479040" cy="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ABB05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-71.8pt;margin-top:110.55pt;width:195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" strokeweight=".25pt">
                    <w10:wrap anchory="page"/>
                  </v:shape>
                </w:pict>
              </mc:Fallback>
            </mc:AlternateContent>
          </w:r>
          <w:r w:rsidRPr="00CD7B05">
            <w:rPr>
              <w:sz w:val="16"/>
              <w:szCs w:val="16"/>
            </w:rPr>
            <w:t>Sagsbehandler</w:t>
          </w:r>
        </w:p>
      </w:tc>
      <w:tc>
        <w:tcPr>
          <w:tcW w:w="1695" w:type="dxa"/>
        </w:tcPr>
        <w:p w14:paraId="57824358" w14:textId="77777777" w:rsidR="00C95DFC" w:rsidRPr="00CD7B05" w:rsidRDefault="00C95DFC" w:rsidP="00C95DFC">
          <w:pPr>
            <w:pStyle w:val="Sidefod"/>
            <w:tabs>
              <w:tab w:val="clear" w:pos="4819"/>
              <w:tab w:val="clear" w:pos="9071"/>
              <w:tab w:val="left" w:pos="3119"/>
              <w:tab w:val="left" w:pos="4820"/>
              <w:tab w:val="left" w:pos="6521"/>
            </w:tabs>
            <w:spacing w:line="200" w:lineRule="exact"/>
            <w:ind w:right="-425"/>
            <w:rPr>
              <w:sz w:val="16"/>
              <w:szCs w:val="16"/>
            </w:rPr>
          </w:pPr>
          <w:r w:rsidRPr="00CD7B05">
            <w:rPr>
              <w:sz w:val="16"/>
              <w:szCs w:val="16"/>
            </w:rPr>
            <w:t>Doknr.</w:t>
          </w:r>
        </w:p>
      </w:tc>
      <w:tc>
        <w:tcPr>
          <w:tcW w:w="1694" w:type="dxa"/>
        </w:tcPr>
        <w:p w14:paraId="3B5E5BDD" w14:textId="77777777" w:rsidR="00C95DFC" w:rsidRPr="00CD7B05" w:rsidRDefault="00C95DFC" w:rsidP="00C95DFC">
          <w:pPr>
            <w:pStyle w:val="Sidefod"/>
            <w:tabs>
              <w:tab w:val="clear" w:pos="4819"/>
              <w:tab w:val="clear" w:pos="9071"/>
              <w:tab w:val="left" w:pos="3119"/>
              <w:tab w:val="left" w:pos="4820"/>
              <w:tab w:val="left" w:pos="6521"/>
            </w:tabs>
            <w:spacing w:line="200" w:lineRule="exact"/>
            <w:ind w:right="-425"/>
            <w:rPr>
              <w:sz w:val="16"/>
              <w:szCs w:val="16"/>
            </w:rPr>
          </w:pPr>
          <w:r w:rsidRPr="00CD7B05">
            <w:rPr>
              <w:sz w:val="16"/>
              <w:szCs w:val="16"/>
            </w:rPr>
            <w:t>Sagsnr.</w:t>
          </w:r>
        </w:p>
      </w:tc>
    </w:tr>
    <w:tr w:rsidR="00C95DFC" w:rsidRPr="00CD7B05" w14:paraId="542E188F" w14:textId="77777777" w:rsidTr="009B71EB">
      <w:tc>
        <w:tcPr>
          <w:tcW w:w="1697" w:type="dxa"/>
        </w:tcPr>
        <w:p w14:paraId="77B1159D" w14:textId="77777777" w:rsidR="00C95DFC" w:rsidRPr="00CD7B05" w:rsidRDefault="00CD7B05" w:rsidP="00CD7B05">
          <w:pPr>
            <w:pStyle w:val="SidefodTekst"/>
          </w:pPr>
          <w:r w:rsidRPr="00CD7B05">
            <w:t>NannaMoe</w:t>
          </w:r>
        </w:p>
      </w:tc>
      <w:tc>
        <w:tcPr>
          <w:tcW w:w="1695" w:type="dxa"/>
        </w:tcPr>
        <w:p w14:paraId="5F972A42" w14:textId="2FDC9019" w:rsidR="00C95DFC" w:rsidRPr="00CD7B05" w:rsidRDefault="00946725" w:rsidP="00CD7B05">
          <w:pPr>
            <w:pStyle w:val="SidefodTekst"/>
          </w:pPr>
          <w:r>
            <w:t>213805</w:t>
          </w:r>
          <w:r w:rsidR="004F42C2">
            <w:t>/20</w:t>
          </w:r>
        </w:p>
      </w:tc>
      <w:tc>
        <w:tcPr>
          <w:tcW w:w="1694" w:type="dxa"/>
        </w:tcPr>
        <w:p w14:paraId="453D1A7D" w14:textId="77777777" w:rsidR="00C95DFC" w:rsidRPr="00CD7B05" w:rsidRDefault="00CD7B05" w:rsidP="00CD7B05">
          <w:pPr>
            <w:pStyle w:val="SidefodTekst"/>
          </w:pPr>
          <w:r w:rsidRPr="00CD7B05">
            <w:t>20/16467</w:t>
          </w:r>
        </w:p>
      </w:tc>
    </w:tr>
  </w:tbl>
  <w:p w14:paraId="0770F60D" w14:textId="77777777" w:rsidR="00E23B77" w:rsidRPr="00CD7B05" w:rsidRDefault="00E23B77" w:rsidP="00615BC6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</w:pPr>
  </w:p>
  <w:p w14:paraId="139C0ADF" w14:textId="77777777" w:rsidR="009E3EFF" w:rsidRPr="00CD7B05" w:rsidRDefault="009E3EFF" w:rsidP="00615BC6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</w:pPr>
  </w:p>
  <w:p w14:paraId="6459BEB0" w14:textId="77777777" w:rsidR="009E3EFF" w:rsidRPr="00CD7B05" w:rsidRDefault="009E3EFF" w:rsidP="00615BC6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</w:pPr>
  </w:p>
  <w:p w14:paraId="61F5502F" w14:textId="77777777" w:rsidR="009E3EFF" w:rsidRPr="00CD7B05" w:rsidRDefault="009E3EFF" w:rsidP="00615BC6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</w:pPr>
  </w:p>
  <w:p w14:paraId="1B120AA5" w14:textId="77777777" w:rsidR="009E3EFF" w:rsidRPr="00CD7B05" w:rsidRDefault="009E3EFF" w:rsidP="00946725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28C71" w14:textId="77777777" w:rsidR="005D5E9A" w:rsidRPr="00CD7B05" w:rsidRDefault="005D5E9A">
      <w:r w:rsidRPr="00CD7B05">
        <w:separator/>
      </w:r>
    </w:p>
  </w:footnote>
  <w:footnote w:type="continuationSeparator" w:id="0">
    <w:p w14:paraId="1135CD9A" w14:textId="77777777" w:rsidR="005D5E9A" w:rsidRPr="00CD7B05" w:rsidRDefault="005D5E9A">
      <w:r w:rsidRPr="00CD7B0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2CEC2" w14:textId="77777777" w:rsidR="00CD7B05" w:rsidRDefault="00CD7B0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5D6AC" w14:textId="77777777" w:rsidR="00E23B77" w:rsidRPr="00CD7B05" w:rsidRDefault="00E23B77">
    <w:pPr>
      <w:pStyle w:val="Sidehoved"/>
      <w:spacing w:after="0"/>
      <w:ind w:right="96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1" w:tblpY="1"/>
      <w:tblOverlap w:val="never"/>
      <w:tblW w:w="2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0"/>
    </w:tblGrid>
    <w:tr w:rsidR="00CD7B05" w14:paraId="34EA89DB" w14:textId="77777777" w:rsidTr="00CD7B05">
      <w:trPr>
        <w:trHeight w:hRule="exact" w:val="23"/>
      </w:trPr>
      <w:tc>
        <w:tcPr>
          <w:tcW w:w="9072" w:type="dxa"/>
          <w:shd w:val="clear" w:color="auto" w:fill="auto"/>
        </w:tcPr>
        <w:p w14:paraId="58546A94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bookmarkStart w:id="0" w:name="Acadre15latemergedIDTextBox" w:colFirst="0" w:colLast="0"/>
          <w:r w:rsidRPr="00CD7B05">
            <w:rPr>
              <w:sz w:val="4"/>
              <w:szCs w:val="4"/>
              <w:lang w:val="en-US"/>
            </w:rPr>
            <w:t>&lt;ArrayOfAcadreLatemergedField&gt;</w:t>
          </w:r>
        </w:p>
        <w:p w14:paraId="3989A33B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&lt;AcadreLatemergedField&gt;</w:t>
          </w:r>
        </w:p>
        <w:p w14:paraId="7047E4C0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  &lt;Name&gt;DocumentAmountNumber&lt;/Name&gt;</w:t>
          </w:r>
        </w:p>
        <w:p w14:paraId="111F7D2F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  &lt;Value&gt;AcadreDocumentAmountNumber&lt;/Value&gt;</w:t>
          </w:r>
        </w:p>
        <w:p w14:paraId="0012290E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&lt;/AcadreLatemergedField&gt;</w:t>
          </w:r>
        </w:p>
        <w:p w14:paraId="53BD9B4F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&lt;AcadreLatemergedField&gt;</w:t>
          </w:r>
        </w:p>
        <w:p w14:paraId="2BFBF966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  &lt;Name&gt;DocumentUniqueNumber&lt;/Name&gt;</w:t>
          </w:r>
        </w:p>
        <w:p w14:paraId="7C9B7B0B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  &lt;Value&gt;AcadreDocumentUniqueNumber&lt;/Value&gt;</w:t>
          </w:r>
        </w:p>
        <w:p w14:paraId="73CC4FA7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&lt;/AcadreLatemergedField&gt;</w:t>
          </w:r>
        </w:p>
        <w:p w14:paraId="0018A0D9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&lt;AcadreLatemergedField&gt;</w:t>
          </w:r>
        </w:p>
        <w:p w14:paraId="4BDF5CF4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  &lt;Name&gt;DocumentNo&lt;/Name&gt;</w:t>
          </w:r>
        </w:p>
        <w:p w14:paraId="52FDD85A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  &lt;Value&gt;AcadreDocumentNo&lt;/Value&gt;</w:t>
          </w:r>
        </w:p>
        <w:p w14:paraId="6F61E8C2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&lt;/AcadreLatemergedField&gt;</w:t>
          </w:r>
        </w:p>
        <w:p w14:paraId="1A2B422E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&lt;AcadreLatemergedField&gt;</w:t>
          </w:r>
        </w:p>
        <w:p w14:paraId="0896A12D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  &lt;Name&gt;DokumentNummer&lt;/Name&gt;</w:t>
          </w:r>
        </w:p>
        <w:p w14:paraId="15B1F33F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  &lt;Value&gt;AcadreDokumentNummer&lt;/Value&gt;</w:t>
          </w:r>
        </w:p>
        <w:p w14:paraId="66CD7EB1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&lt;/AcadreLatemergedField&gt;</w:t>
          </w:r>
        </w:p>
        <w:p w14:paraId="74823F17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&lt;AcadreLatemergedField&gt;</w:t>
          </w:r>
        </w:p>
        <w:p w14:paraId="43BB39AF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  &lt;Name&gt;SupplementNumber&lt;/Name&gt;</w:t>
          </w:r>
        </w:p>
        <w:p w14:paraId="00A0D0CF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  &lt;Value&gt;AcadreSupplementUniqueNumber&lt;/Value&gt;</w:t>
          </w:r>
        </w:p>
        <w:p w14:paraId="34774DB2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&lt;/AcadreLatemergedField&gt;</w:t>
          </w:r>
        </w:p>
        <w:p w14:paraId="5FEC7DDB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&lt;AcadreLatemergedField&gt;</w:t>
          </w:r>
        </w:p>
        <w:p w14:paraId="0EA517E3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  &lt;Name&gt;DocumentUUID&lt;/Name&gt;</w:t>
          </w:r>
        </w:p>
        <w:p w14:paraId="6E9208AC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  &lt;Value&gt;AcadreDocumentNodeId&lt;/Value&gt;</w:t>
          </w:r>
        </w:p>
        <w:p w14:paraId="7363AAF0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&lt;/AcadreLatemergedField&gt;</w:t>
          </w:r>
        </w:p>
        <w:p w14:paraId="51A1AE26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&lt;AcadreLatemergedField&gt;</w:t>
          </w:r>
        </w:p>
        <w:p w14:paraId="42A2D679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  &lt;Name&gt;CaseUUID&lt;/Name&gt;</w:t>
          </w:r>
        </w:p>
        <w:p w14:paraId="7C0AC4A8" w14:textId="77777777" w:rsidR="00CD7B05" w:rsidRP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  <w:lang w:val="en-US"/>
            </w:rPr>
          </w:pPr>
          <w:r w:rsidRPr="00CD7B05">
            <w:rPr>
              <w:sz w:val="4"/>
              <w:szCs w:val="4"/>
              <w:lang w:val="en-US"/>
            </w:rPr>
            <w:t xml:space="preserve">    &lt;Value&gt;AcadreCaseNodeId&lt;/Value&gt;</w:t>
          </w:r>
        </w:p>
        <w:p w14:paraId="44276607" w14:textId="77777777" w:rsid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</w:rPr>
          </w:pPr>
          <w:r w:rsidRPr="00CD7B05">
            <w:rPr>
              <w:sz w:val="4"/>
              <w:szCs w:val="4"/>
              <w:lang w:val="en-US"/>
            </w:rPr>
            <w:t xml:space="preserve">  </w:t>
          </w:r>
          <w:r>
            <w:rPr>
              <w:sz w:val="4"/>
              <w:szCs w:val="4"/>
            </w:rPr>
            <w:t>&lt;/AcadreLatemergedField&gt;</w:t>
          </w:r>
        </w:p>
        <w:p w14:paraId="36820445" w14:textId="77777777" w:rsidR="00CD7B05" w:rsidRDefault="00CD7B05" w:rsidP="00CD7B05">
          <w:pPr>
            <w:pStyle w:val="Sidehoved"/>
            <w:spacing w:after="0" w:line="60" w:lineRule="exact"/>
            <w:rPr>
              <w:sz w:val="4"/>
              <w:szCs w:val="4"/>
            </w:rPr>
          </w:pPr>
          <w:r>
            <w:rPr>
              <w:sz w:val="4"/>
              <w:szCs w:val="4"/>
            </w:rPr>
            <w:t>&lt;/ArrayOfAcadreLatemergedField&gt;</w:t>
          </w:r>
        </w:p>
      </w:tc>
    </w:tr>
    <w:bookmarkEnd w:id="0"/>
  </w:tbl>
  <w:p w14:paraId="24B778A4" w14:textId="77777777" w:rsidR="00E23B77" w:rsidRPr="00CD7B05" w:rsidRDefault="00E23B77" w:rsidP="008C2F22">
    <w:pPr>
      <w:pStyle w:val="Sidehoved"/>
      <w:spacing w:after="0" w:line="60" w:lineRule="exact"/>
      <w:rPr>
        <w:sz w:val="4"/>
        <w:szCs w:val="4"/>
      </w:rPr>
    </w:pPr>
  </w:p>
  <w:p w14:paraId="2D9BFC81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54329AEF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346E93E6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112CA690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78FEAB24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5CF87332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42682D64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31A22235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34070CAB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0D7DC58E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2D108C5D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6EE592F7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7843FCFF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634DB8CC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37B7552F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0F4BB535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66737084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75B075FB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0DAB0BF5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75F66D86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09D49E60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3CCC838B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0CDF4DF5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  <w:p w14:paraId="6DBE570A" w14:textId="77777777" w:rsidR="00AB6BA9" w:rsidRPr="00CD7B05" w:rsidRDefault="00AB6BA9" w:rsidP="008C2F22">
    <w:pPr>
      <w:pStyle w:val="Sidehoved"/>
      <w:spacing w:after="0" w:line="60" w:lineRule="exac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33992"/>
    <w:multiLevelType w:val="hybridMultilevel"/>
    <w:tmpl w:val="CAE683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D39C0"/>
    <w:multiLevelType w:val="hybridMultilevel"/>
    <w:tmpl w:val="00EA7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57B7F"/>
    <w:multiLevelType w:val="hybridMultilevel"/>
    <w:tmpl w:val="053084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969580">
    <w:abstractNumId w:val="0"/>
  </w:num>
  <w:num w:numId="2" w16cid:durableId="345599921">
    <w:abstractNumId w:val="2"/>
  </w:num>
  <w:num w:numId="3" w16cid:durableId="1009480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intFractionalCharacterWidth/>
  <w:embedSystemFonts/>
  <w:activeWritingStyle w:appName="MSWord" w:lang="da-DK" w:vendorID="666" w:dllVersion="513" w:checkStyle="1"/>
  <w:activeWritingStyle w:appName="MSWord" w:lang="da-DK" w:vendorID="22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HTK - Notat.dotm"/>
    <w:docVar w:name="CreatedWithDtVersion" w:val="2.6.021"/>
    <w:docVar w:name="DocumentCreated" w:val="DocumentCreated"/>
    <w:docVar w:name="DocumentCreatedOK" w:val="DocumentCreatedOK"/>
    <w:docVar w:name="DocumentInitialized" w:val="OK"/>
    <w:docVar w:name="Encrypted_AcadreDataCaseDate" w:val="LKkaPzii2SyLoPPAOq2wIw=="/>
    <w:docVar w:name="Encrypted_AcadreDataCaseNumber" w:val="Wmc6aUqSuXi62V3rlFqlnw=="/>
    <w:docVar w:name="Encrypted_AcadreDataCaseResponsibleUserId" w:val="5Ks7+NbLSaOiqHx8E9uRVg=="/>
    <w:docVar w:name="Encrypted_AcadreDataCaseResponsibleUserInitials" w:val="/C0629JmxJIa0TQ5t3+ycw=="/>
    <w:docVar w:name="Encrypted_AcadreDataCaseResponsibleUserName" w:val="aAG/v4Q4eunbD+XZhD30O7gP5HhbIsv79thCq35PtJg="/>
    <w:docVar w:name="Encrypted_AcadreDataCaseSagIndhold" w:val="gMHFFO5f7ukYTFG/OFE4VQ=="/>
    <w:docVar w:name="Encrypted_AcadreDataCaseTitle" w:val="vCDRv1fyeEfPjQ5cYmLVeaOUZ5EGkXIDd2O5Nux2c1s="/>
    <w:docVar w:name="Encrypted_AcadreDataCaseUUID" w:val="RR/+igcox/YHMNCPOtO2F07Nk01IEEuZVEP8KRrH/lg="/>
    <w:docVar w:name="Encrypted_AcadreDataDocumentCategory" w:val="Q0XWo4GJBJiTS2GAZn+orA=="/>
    <w:docVar w:name="Encrypted_AcadreDataDocumentCategoryLiteral" w:val="Q0XWo4GJBJiTS2GAZn+orA=="/>
    <w:docVar w:name="Encrypted_AcadreDataDocumentDate" w:val="LKkaPzii2SyLoPPAOq2wIw=="/>
    <w:docVar w:name="Encrypted_AcadreDataDocumentDescription" w:val="gMHFFO5f7ukYTFG/OFE4VQ=="/>
    <w:docVar w:name="Encrypted_AcadreDataDocumentEvenOutInt" w:val="hkzhiUmdnR0gYA/I+vu4OA=="/>
    <w:docVar w:name="Encrypted_AcadreDataDocumentPublicAccessLevel" w:val="MeiIw7JuP2rrm6ekkW0mmg=="/>
    <w:docVar w:name="Encrypted_AcadreDataDocumentPublicAccessLevelId" w:val="GMapNOIbqL1AdHD5+xJ8hw=="/>
    <w:docVar w:name="Encrypted_AcadreDataDocumentResponsibleUserId" w:val="5Ks7+NbLSaOiqHx8E9uRVg=="/>
    <w:docVar w:name="Encrypted_AcadreDataDocumentResponsibleUserInitials" w:val="/C0629JmxJIa0TQ5t3+ycw=="/>
    <w:docVar w:name="Encrypted_AcadreDataDocumentResponsibleUserName" w:val="aAG/v4Q4eunbD+XZhD30O7gP5HhbIsv79thCq35PtJg="/>
    <w:docVar w:name="Encrypted_AcadreDataDocumentStatus" w:val="6p7wRqnJnSosHKwS7njWc40Ivkvmm1TZ9OfC+GtgtwU="/>
    <w:docVar w:name="Encrypted_AcadreDataDocumentStatusLiteral" w:val="NIVIwarKPk129xeXoJ87kg=="/>
    <w:docVar w:name="Encrypted_AcadreDataDocumentTitle" w:val="88z/BoBLUawLRBEkWn83bXgDywoPz8v7lRUp8FiI0JQY4lb/x5R5Gbu0AorEHGGu"/>
    <w:docVar w:name="Encrypted_AcadreDataDocumentType" w:val="/3T87mn8PW4Mciz5g4YcGw=="/>
    <w:docVar w:name="Encrypted_AcadreDataDocumentTypeLiteral" w:val="3cCIr9AKkGckzvaSoErv+g=="/>
    <w:docVar w:name="Encrypted_AcadreDataDocumentUUID" w:val="j2gxGRa8x5e7UIUKeXyCDusIwPb1wjrOE9QyyDel1qg="/>
    <w:docVar w:name="Encrypted_AcadreDataOrganisationUnit" w:val="Vd++9+srV07Eb87mtRVH/yzW8Pzxf+LS1pM3cmuXsfEH7TrO8SweFZK/UYX29MWW"/>
    <w:docVar w:name="Encrypted_AcadreDataUserId" w:val="5Ks7+NbLSaOiqHx8E9uRVg=="/>
    <w:docVar w:name="Encrypted_AcadreDataUserInitials" w:val="/C0629JmxJIa0TQ5t3+ycw=="/>
    <w:docVar w:name="Encrypted_AcadreDataUserName" w:val="aAG/v4Q4eunbD+XZhD30O7gP5HhbIsv79thCq35PtJg="/>
    <w:docVar w:name="Encrypted_AcadreDocumentToMultipleRecipients" w:val="Go1BF8BBsJqqGsR1izlsvQ=="/>
    <w:docVar w:name="Encrypted_DialogFieldValue_caseno" w:val="Wmc6aUqSuXi62V3rlFqlnw=="/>
    <w:docVar w:name="Encrypted_DialogFieldValue_docheader" w:val="88z/BoBLUawLRBEkWn83bXgDywoPz8v7lRUp8FiI0JQY4lb/x5R5Gbu0AorEHGGu"/>
    <w:docVar w:name="Encrypted_DialogFieldValue_documentdate" w:val="LKkaPzii2SyLoPPAOq2wIw=="/>
    <w:docVar w:name="Encrypted_DialogFieldValue_documentid" w:val="gJO26cKJB2kn0P+9ICPOhoB3QNK6+ull5ICu9Kbt+/c="/>
    <w:docVar w:name="Encrypted_DialogFieldValue_senderdepartment" w:val="Vd++9+srV07Eb87mtRVH/yzW8Pzxf+LS1pM3cmuXsfEH7TrO8SweFZK/UYX29MWW"/>
    <w:docVar w:name="Encrypted_DialogFieldValue_senderinitials" w:val="/C0629JmxJIa0TQ5t3+ycw=="/>
    <w:docVar w:name="Encrypted_DocCaseNo" w:val="Wmc6aUqSuXi62V3rlFqlnw=="/>
    <w:docVar w:name="Encrypted_DocCPR" w:val="j2gxGRa8x5e7UIUKeXyCDusIwPb1wjrOE9QyyDel1qg="/>
    <w:docVar w:name="Encrypted_DocFESDCaseID" w:val="RR/+igcox/YHMNCPOtO2F07Nk01IEEuZVEP8KRrH/lg="/>
    <w:docVar w:name="Encrypted_DocFESDClassificationID" w:val="j2gxGRa8x5e7UIUKeXyCDusIwPb1wjrOE9QyyDel1qg="/>
    <w:docVar w:name="Encrypted_DocFESDDocID" w:val="j2gxGRa8x5e7UIUKeXyCDusIwPb1wjrOE9QyyDel1qg="/>
    <w:docVar w:name="Encrypted_DocFESDSenderID" w:val="j2gxGRa8x5e7UIUKeXyCDusIwPb1wjrOE9QyyDel1qg="/>
    <w:docVar w:name="Encrypted_DocHeader" w:val="88z/BoBLUawLRBEkWn83bXgDywoPz8v7lRUp8FiI0JQY4lb/x5R5Gbu0AorEHGGu"/>
    <w:docVar w:name="Encrypted_DocKleCode" w:val="j2gxGRa8x5e7UIUKeXyCDusIwPb1wjrOE9QyyDel1qg="/>
    <w:docVar w:name="Encrypted_DocOriginatingSystem" w:val="j2gxGRa8x5e7UIUKeXyCDusIwPb1wjrOE9QyyDel1qg="/>
    <w:docVar w:name="Encrypted_DocRecipientAddress" w:val="j2gxGRa8x5e7UIUKeXyCDusIwPb1wjrOE9QyyDel1qg="/>
    <w:docVar w:name="Encrypted_DocRecipientAttention" w:val="j2gxGRa8x5e7UIUKeXyCDusIwPb1wjrOE9QyyDel1qg="/>
    <w:docVar w:name="Encrypted_DocRecipientCity" w:val="j2gxGRa8x5e7UIUKeXyCDusIwPb1wjrOE9QyyDel1qg="/>
    <w:docVar w:name="Encrypted_DocRecipientCountry" w:val="j2gxGRa8x5e7UIUKeXyCDusIwPb1wjrOE9QyyDel1qg="/>
    <w:docVar w:name="Encrypted_DocRecipientName" w:val="j2gxGRa8x5e7UIUKeXyCDusIwPb1wjrOE9QyyDel1qg="/>
    <w:docVar w:name="Encrypted_DocRecipientPostalCode" w:val="j2gxGRa8x5e7UIUKeXyCDusIwPb1wjrOE9QyyDel1qg="/>
    <w:docVar w:name="Encrypted_DocTemplateIdCode" w:val="j2gxGRa8x5e7UIUKeXyCDusIwPb1wjrOE9QyyDel1qg="/>
    <w:docVar w:name="erudskrevet" w:val="true"/>
    <w:docVar w:name="IntegrationType" w:val="AcadreCM"/>
    <w:docVar w:name="SaveInTemplateCenterEnabled" w:val="False"/>
  </w:docVars>
  <w:rsids>
    <w:rsidRoot w:val="00CD7B05"/>
    <w:rsid w:val="00001221"/>
    <w:rsid w:val="00012DE0"/>
    <w:rsid w:val="00030DDC"/>
    <w:rsid w:val="00035DB1"/>
    <w:rsid w:val="0003738C"/>
    <w:rsid w:val="000433F1"/>
    <w:rsid w:val="000459A7"/>
    <w:rsid w:val="0005272B"/>
    <w:rsid w:val="00052F34"/>
    <w:rsid w:val="00053D3D"/>
    <w:rsid w:val="0006402B"/>
    <w:rsid w:val="0006509E"/>
    <w:rsid w:val="000800EB"/>
    <w:rsid w:val="000918BA"/>
    <w:rsid w:val="00095363"/>
    <w:rsid w:val="000A3136"/>
    <w:rsid w:val="000A3AEB"/>
    <w:rsid w:val="000D5D48"/>
    <w:rsid w:val="001024F6"/>
    <w:rsid w:val="001159EC"/>
    <w:rsid w:val="001570F7"/>
    <w:rsid w:val="001605CE"/>
    <w:rsid w:val="0017076C"/>
    <w:rsid w:val="00172265"/>
    <w:rsid w:val="00172523"/>
    <w:rsid w:val="0017441B"/>
    <w:rsid w:val="001756A7"/>
    <w:rsid w:val="00194C1C"/>
    <w:rsid w:val="001961B5"/>
    <w:rsid w:val="001A71AA"/>
    <w:rsid w:val="001B3697"/>
    <w:rsid w:val="001C4AE2"/>
    <w:rsid w:val="001E0836"/>
    <w:rsid w:val="001E1A9F"/>
    <w:rsid w:val="001F3F56"/>
    <w:rsid w:val="00201EF6"/>
    <w:rsid w:val="00211475"/>
    <w:rsid w:val="00221576"/>
    <w:rsid w:val="00230031"/>
    <w:rsid w:val="002302AB"/>
    <w:rsid w:val="00237C52"/>
    <w:rsid w:val="00242D5A"/>
    <w:rsid w:val="0024670D"/>
    <w:rsid w:val="00255FD7"/>
    <w:rsid w:val="002632E7"/>
    <w:rsid w:val="00273794"/>
    <w:rsid w:val="00297977"/>
    <w:rsid w:val="002B089C"/>
    <w:rsid w:val="002C38AC"/>
    <w:rsid w:val="002C3B53"/>
    <w:rsid w:val="002E0913"/>
    <w:rsid w:val="00307BA6"/>
    <w:rsid w:val="00322EF9"/>
    <w:rsid w:val="00325EFA"/>
    <w:rsid w:val="00330884"/>
    <w:rsid w:val="00342679"/>
    <w:rsid w:val="00353D2B"/>
    <w:rsid w:val="003573EB"/>
    <w:rsid w:val="00360EE5"/>
    <w:rsid w:val="003755A8"/>
    <w:rsid w:val="00377EBC"/>
    <w:rsid w:val="00377EFB"/>
    <w:rsid w:val="00382075"/>
    <w:rsid w:val="00382107"/>
    <w:rsid w:val="003B491B"/>
    <w:rsid w:val="003C1111"/>
    <w:rsid w:val="003C25E7"/>
    <w:rsid w:val="003C3D0E"/>
    <w:rsid w:val="003D0A92"/>
    <w:rsid w:val="003D4151"/>
    <w:rsid w:val="003D462F"/>
    <w:rsid w:val="003E3B7C"/>
    <w:rsid w:val="003F1163"/>
    <w:rsid w:val="004077D7"/>
    <w:rsid w:val="004230D3"/>
    <w:rsid w:val="0043068A"/>
    <w:rsid w:val="00463FB1"/>
    <w:rsid w:val="00475577"/>
    <w:rsid w:val="004777B3"/>
    <w:rsid w:val="00493A0A"/>
    <w:rsid w:val="004D6AEC"/>
    <w:rsid w:val="004D7522"/>
    <w:rsid w:val="004E208F"/>
    <w:rsid w:val="004E308B"/>
    <w:rsid w:val="004F42C2"/>
    <w:rsid w:val="0050328B"/>
    <w:rsid w:val="00504139"/>
    <w:rsid w:val="00516E80"/>
    <w:rsid w:val="005175B8"/>
    <w:rsid w:val="0053245C"/>
    <w:rsid w:val="005332D6"/>
    <w:rsid w:val="0053530A"/>
    <w:rsid w:val="005354A4"/>
    <w:rsid w:val="00535826"/>
    <w:rsid w:val="0053644C"/>
    <w:rsid w:val="00537618"/>
    <w:rsid w:val="00545A41"/>
    <w:rsid w:val="005A56BC"/>
    <w:rsid w:val="005B43A1"/>
    <w:rsid w:val="005D54B6"/>
    <w:rsid w:val="005D5E9A"/>
    <w:rsid w:val="005D68C0"/>
    <w:rsid w:val="005D7C29"/>
    <w:rsid w:val="005F3994"/>
    <w:rsid w:val="005F6EB9"/>
    <w:rsid w:val="00615BC6"/>
    <w:rsid w:val="00624CA9"/>
    <w:rsid w:val="0062515B"/>
    <w:rsid w:val="0064028F"/>
    <w:rsid w:val="006402BE"/>
    <w:rsid w:val="00644F1D"/>
    <w:rsid w:val="00673709"/>
    <w:rsid w:val="00676071"/>
    <w:rsid w:val="006778E6"/>
    <w:rsid w:val="006D08B3"/>
    <w:rsid w:val="006D12FD"/>
    <w:rsid w:val="006D2226"/>
    <w:rsid w:val="006F05C0"/>
    <w:rsid w:val="0070702D"/>
    <w:rsid w:val="00711098"/>
    <w:rsid w:val="0071702F"/>
    <w:rsid w:val="007258B5"/>
    <w:rsid w:val="0073005F"/>
    <w:rsid w:val="007350EA"/>
    <w:rsid w:val="00742BBE"/>
    <w:rsid w:val="007674AC"/>
    <w:rsid w:val="007742CA"/>
    <w:rsid w:val="007912FF"/>
    <w:rsid w:val="007B41EA"/>
    <w:rsid w:val="007B5D2E"/>
    <w:rsid w:val="007D3520"/>
    <w:rsid w:val="007F14E0"/>
    <w:rsid w:val="007F3653"/>
    <w:rsid w:val="00806BD1"/>
    <w:rsid w:val="00817FAF"/>
    <w:rsid w:val="00820B9D"/>
    <w:rsid w:val="00824418"/>
    <w:rsid w:val="00827358"/>
    <w:rsid w:val="00830C9C"/>
    <w:rsid w:val="00842B63"/>
    <w:rsid w:val="00866CEE"/>
    <w:rsid w:val="00874023"/>
    <w:rsid w:val="00875C1E"/>
    <w:rsid w:val="0087609A"/>
    <w:rsid w:val="00887242"/>
    <w:rsid w:val="008A3E79"/>
    <w:rsid w:val="008B7843"/>
    <w:rsid w:val="008C1A1F"/>
    <w:rsid w:val="008C2F22"/>
    <w:rsid w:val="008C3007"/>
    <w:rsid w:val="008D38F9"/>
    <w:rsid w:val="008D7E89"/>
    <w:rsid w:val="00911D3C"/>
    <w:rsid w:val="009207CF"/>
    <w:rsid w:val="00920B85"/>
    <w:rsid w:val="00927269"/>
    <w:rsid w:val="0093151F"/>
    <w:rsid w:val="00935693"/>
    <w:rsid w:val="009379F6"/>
    <w:rsid w:val="00946725"/>
    <w:rsid w:val="00953F96"/>
    <w:rsid w:val="00954157"/>
    <w:rsid w:val="009701D3"/>
    <w:rsid w:val="00976706"/>
    <w:rsid w:val="009803DA"/>
    <w:rsid w:val="009B621A"/>
    <w:rsid w:val="009E3EFF"/>
    <w:rsid w:val="009F27E7"/>
    <w:rsid w:val="00A10248"/>
    <w:rsid w:val="00A13B08"/>
    <w:rsid w:val="00A1431C"/>
    <w:rsid w:val="00A36F67"/>
    <w:rsid w:val="00A46BEE"/>
    <w:rsid w:val="00A61702"/>
    <w:rsid w:val="00A66F77"/>
    <w:rsid w:val="00A84D56"/>
    <w:rsid w:val="00A93C1B"/>
    <w:rsid w:val="00AB6BA9"/>
    <w:rsid w:val="00AB72C8"/>
    <w:rsid w:val="00AD103D"/>
    <w:rsid w:val="00AD37A9"/>
    <w:rsid w:val="00AE37A8"/>
    <w:rsid w:val="00B103C0"/>
    <w:rsid w:val="00B27388"/>
    <w:rsid w:val="00B32540"/>
    <w:rsid w:val="00B44B74"/>
    <w:rsid w:val="00B46AB4"/>
    <w:rsid w:val="00B524F9"/>
    <w:rsid w:val="00B63D2B"/>
    <w:rsid w:val="00B81051"/>
    <w:rsid w:val="00B82C54"/>
    <w:rsid w:val="00B84C2A"/>
    <w:rsid w:val="00B977D3"/>
    <w:rsid w:val="00BA02A8"/>
    <w:rsid w:val="00BC5779"/>
    <w:rsid w:val="00BE410C"/>
    <w:rsid w:val="00BF5C04"/>
    <w:rsid w:val="00C244ED"/>
    <w:rsid w:val="00C70F53"/>
    <w:rsid w:val="00C74D31"/>
    <w:rsid w:val="00C76F49"/>
    <w:rsid w:val="00C8138F"/>
    <w:rsid w:val="00C95DFC"/>
    <w:rsid w:val="00CA5578"/>
    <w:rsid w:val="00CA7AB3"/>
    <w:rsid w:val="00CC3DA3"/>
    <w:rsid w:val="00CC4F34"/>
    <w:rsid w:val="00CD7B05"/>
    <w:rsid w:val="00CF21BA"/>
    <w:rsid w:val="00CF6203"/>
    <w:rsid w:val="00D016DD"/>
    <w:rsid w:val="00D05652"/>
    <w:rsid w:val="00D0764C"/>
    <w:rsid w:val="00D12F7F"/>
    <w:rsid w:val="00D225F2"/>
    <w:rsid w:val="00D31E51"/>
    <w:rsid w:val="00D33F15"/>
    <w:rsid w:val="00D35DD0"/>
    <w:rsid w:val="00D4646E"/>
    <w:rsid w:val="00D50F49"/>
    <w:rsid w:val="00D55454"/>
    <w:rsid w:val="00D86FD5"/>
    <w:rsid w:val="00D90A98"/>
    <w:rsid w:val="00DA64BF"/>
    <w:rsid w:val="00DC7B95"/>
    <w:rsid w:val="00DF0885"/>
    <w:rsid w:val="00DF1075"/>
    <w:rsid w:val="00E06435"/>
    <w:rsid w:val="00E16802"/>
    <w:rsid w:val="00E23B77"/>
    <w:rsid w:val="00E24149"/>
    <w:rsid w:val="00E24948"/>
    <w:rsid w:val="00E37954"/>
    <w:rsid w:val="00E46F32"/>
    <w:rsid w:val="00E477DE"/>
    <w:rsid w:val="00E72F67"/>
    <w:rsid w:val="00E7667B"/>
    <w:rsid w:val="00E846C5"/>
    <w:rsid w:val="00E84A7A"/>
    <w:rsid w:val="00E918E9"/>
    <w:rsid w:val="00EB3D9C"/>
    <w:rsid w:val="00EB78C6"/>
    <w:rsid w:val="00EC1F08"/>
    <w:rsid w:val="00EE2CAF"/>
    <w:rsid w:val="00EF07D5"/>
    <w:rsid w:val="00F00963"/>
    <w:rsid w:val="00F07F0A"/>
    <w:rsid w:val="00F10837"/>
    <w:rsid w:val="00F21144"/>
    <w:rsid w:val="00F31634"/>
    <w:rsid w:val="00F5114B"/>
    <w:rsid w:val="00F5191F"/>
    <w:rsid w:val="00F542B4"/>
    <w:rsid w:val="00F75CD0"/>
    <w:rsid w:val="00F81786"/>
    <w:rsid w:val="00FA2965"/>
    <w:rsid w:val="00FA59D6"/>
    <w:rsid w:val="00FB4524"/>
    <w:rsid w:val="00FC1427"/>
    <w:rsid w:val="00FD4DD3"/>
    <w:rsid w:val="00FD7D1D"/>
    <w:rsid w:val="00FE0506"/>
    <w:rsid w:val="00FE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229E4B"/>
  <w15:docId w15:val="{72ADEDB3-6DC4-48F2-B69D-A078AFE50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764C"/>
    <w:pPr>
      <w:spacing w:line="240" w:lineRule="atLeast"/>
    </w:pPr>
    <w:rPr>
      <w:rFonts w:ascii="Verdana" w:hAnsi="Verdana"/>
      <w:sz w:val="19"/>
    </w:rPr>
  </w:style>
  <w:style w:type="paragraph" w:styleId="Overskrift1">
    <w:name w:val="heading 1"/>
    <w:basedOn w:val="Normal"/>
    <w:next w:val="Normal"/>
    <w:qFormat/>
    <w:rsid w:val="00830C9C"/>
    <w:pPr>
      <w:spacing w:line="240" w:lineRule="exact"/>
      <w:outlineLvl w:val="0"/>
    </w:pPr>
    <w:rPr>
      <w:b/>
    </w:rPr>
  </w:style>
  <w:style w:type="paragraph" w:styleId="Overskrift2">
    <w:name w:val="heading 2"/>
    <w:basedOn w:val="Normal"/>
    <w:next w:val="Normal"/>
    <w:qFormat/>
    <w:rsid w:val="0062515B"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rsid w:val="0062515B"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rsid w:val="0062515B"/>
    <w:pPr>
      <w:ind w:left="1304"/>
    </w:pPr>
  </w:style>
  <w:style w:type="paragraph" w:styleId="Indholdsfortegnelse2">
    <w:name w:val="toc 2"/>
    <w:basedOn w:val="Normal"/>
    <w:next w:val="Normal"/>
    <w:semiHidden/>
    <w:rsid w:val="0062515B"/>
    <w:pPr>
      <w:tabs>
        <w:tab w:val="left" w:pos="567"/>
        <w:tab w:val="right" w:pos="8335"/>
      </w:tabs>
      <w:spacing w:after="240"/>
      <w:ind w:left="567" w:right="-57" w:hanging="567"/>
    </w:pPr>
    <w:rPr>
      <w:rFonts w:ascii="Times New Roman" w:hAnsi="Times New Roman"/>
    </w:rPr>
  </w:style>
  <w:style w:type="paragraph" w:styleId="Sidefod">
    <w:name w:val="footer"/>
    <w:basedOn w:val="Normal"/>
    <w:rsid w:val="0062515B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62515B"/>
    <w:pPr>
      <w:tabs>
        <w:tab w:val="right" w:pos="8931"/>
      </w:tabs>
      <w:spacing w:after="1418"/>
    </w:pPr>
  </w:style>
  <w:style w:type="paragraph" w:customStyle="1" w:styleId="Liste1">
    <w:name w:val="Liste1"/>
    <w:basedOn w:val="Normal"/>
    <w:rsid w:val="0062515B"/>
    <w:pPr>
      <w:spacing w:before="120"/>
      <w:ind w:left="709" w:hanging="709"/>
    </w:pPr>
  </w:style>
  <w:style w:type="paragraph" w:customStyle="1" w:styleId="Brevtop">
    <w:name w:val="Brevtop"/>
    <w:basedOn w:val="Normal"/>
    <w:rsid w:val="0062515B"/>
    <w:pPr>
      <w:jc w:val="center"/>
    </w:pPr>
    <w:rPr>
      <w:b/>
      <w:sz w:val="20"/>
    </w:rPr>
  </w:style>
  <w:style w:type="paragraph" w:styleId="Dato">
    <w:name w:val="Date"/>
    <w:basedOn w:val="Normal"/>
    <w:next w:val="Dato1"/>
    <w:rsid w:val="0062515B"/>
    <w:pPr>
      <w:tabs>
        <w:tab w:val="left" w:pos="4536"/>
        <w:tab w:val="right" w:pos="8931"/>
      </w:tabs>
      <w:spacing w:before="960"/>
    </w:pPr>
    <w:rPr>
      <w:b/>
      <w:sz w:val="20"/>
    </w:rPr>
  </w:style>
  <w:style w:type="paragraph" w:customStyle="1" w:styleId="Dato1">
    <w:name w:val="Dato1"/>
    <w:basedOn w:val="Dato"/>
    <w:rsid w:val="0062515B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rsid w:val="0062515B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  <w:rsid w:val="0062515B"/>
  </w:style>
  <w:style w:type="paragraph" w:customStyle="1" w:styleId="Hilsen">
    <w:name w:val="Hilsen"/>
    <w:basedOn w:val="Normal"/>
    <w:rsid w:val="0062515B"/>
    <w:pPr>
      <w:keepNext/>
      <w:keepLines/>
      <w:spacing w:before="960" w:after="720"/>
    </w:pPr>
  </w:style>
  <w:style w:type="paragraph" w:customStyle="1" w:styleId="Dato2">
    <w:name w:val="Dato2"/>
    <w:basedOn w:val="Dato1"/>
    <w:rsid w:val="0062515B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  <w:rsid w:val="0062515B"/>
  </w:style>
  <w:style w:type="paragraph" w:customStyle="1" w:styleId="TypografiOverskrift1Fr12pkt">
    <w:name w:val="Typografi Overskrift 1 + Før:  12 pkt."/>
    <w:basedOn w:val="Overskrift1"/>
    <w:rsid w:val="00830C9C"/>
    <w:rPr>
      <w:bCs/>
    </w:rPr>
  </w:style>
  <w:style w:type="table" w:styleId="Tabel-Gitter">
    <w:name w:val="Table Grid"/>
    <w:basedOn w:val="Tabel-Normal"/>
    <w:rsid w:val="00C70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001221"/>
    <w:rPr>
      <w:rFonts w:ascii="Tahoma" w:hAnsi="Tahoma" w:cs="Tahoma"/>
      <w:sz w:val="16"/>
      <w:szCs w:val="16"/>
    </w:rPr>
  </w:style>
  <w:style w:type="paragraph" w:customStyle="1" w:styleId="SidehovedEnhed">
    <w:name w:val="SidehovedEnhed"/>
    <w:basedOn w:val="Normal"/>
    <w:rsid w:val="00953F96"/>
    <w:pPr>
      <w:spacing w:line="200" w:lineRule="exact"/>
    </w:pPr>
    <w:rPr>
      <w:sz w:val="16"/>
    </w:rPr>
  </w:style>
  <w:style w:type="paragraph" w:customStyle="1" w:styleId="SidehovedDato">
    <w:name w:val="SidehovedDato"/>
    <w:basedOn w:val="Normal"/>
    <w:rsid w:val="00953F96"/>
    <w:pPr>
      <w:spacing w:line="200" w:lineRule="exact"/>
      <w:jc w:val="right"/>
    </w:pPr>
    <w:rPr>
      <w:sz w:val="16"/>
    </w:rPr>
  </w:style>
  <w:style w:type="paragraph" w:customStyle="1" w:styleId="SidehovedNotat">
    <w:name w:val="SidehovedNotat"/>
    <w:basedOn w:val="Sidehoved"/>
    <w:rsid w:val="00953F96"/>
    <w:pPr>
      <w:spacing w:after="0"/>
      <w:jc w:val="right"/>
    </w:pPr>
    <w:rPr>
      <w:b/>
      <w:bCs/>
      <w:color w:val="999999"/>
      <w:sz w:val="28"/>
    </w:rPr>
  </w:style>
  <w:style w:type="paragraph" w:customStyle="1" w:styleId="SidefodTekst">
    <w:name w:val="SidefodTekst"/>
    <w:basedOn w:val="Sidefod"/>
    <w:rsid w:val="00953F96"/>
    <w:pP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</w:pPr>
    <w:rPr>
      <w:sz w:val="16"/>
      <w:szCs w:val="16"/>
    </w:rPr>
  </w:style>
  <w:style w:type="paragraph" w:styleId="Listeafsnit">
    <w:name w:val="List Paragraph"/>
    <w:basedOn w:val="Normal"/>
    <w:uiPriority w:val="34"/>
    <w:qFormat/>
    <w:rsid w:val="00CD7B05"/>
    <w:pPr>
      <w:spacing w:line="240" w:lineRule="auto"/>
      <w:ind w:left="720"/>
      <w:contextualSpacing/>
    </w:pPr>
    <w:rPr>
      <w:szCs w:val="24"/>
    </w:rPr>
  </w:style>
  <w:style w:type="character" w:styleId="Kommentarhenvisning">
    <w:name w:val="annotation reference"/>
    <w:basedOn w:val="Standardskrifttypeiafsnit"/>
    <w:semiHidden/>
    <w:unhideWhenUsed/>
    <w:rsid w:val="00CD7B05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unhideWhenUsed/>
    <w:rsid w:val="00CD7B05"/>
    <w:pPr>
      <w:spacing w:line="240" w:lineRule="auto"/>
    </w:pPr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CD7B05"/>
    <w:rPr>
      <w:rFonts w:ascii="Verdana" w:hAnsi="Verdana"/>
    </w:rPr>
  </w:style>
  <w:style w:type="character" w:styleId="Hyperlink">
    <w:name w:val="Hyperlink"/>
    <w:basedOn w:val="Standardskrifttypeiafsnit"/>
    <w:unhideWhenUsed/>
    <w:rsid w:val="00CD7B05"/>
    <w:rPr>
      <w:color w:val="0000FF" w:themeColor="hyperlink"/>
      <w:u w:val="single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CD7B05"/>
    <w:rPr>
      <w:b/>
      <w:bCs/>
    </w:rPr>
  </w:style>
  <w:style w:type="character" w:customStyle="1" w:styleId="KommentaremneTegn">
    <w:name w:val="Kommentaremne Tegn"/>
    <w:basedOn w:val="KommentartekstTegn"/>
    <w:link w:val="Kommentaremne"/>
    <w:semiHidden/>
    <w:rsid w:val="00CD7B05"/>
    <w:rPr>
      <w:rFonts w:ascii="Verdana" w:hAnsi="Verdana"/>
      <w:b/>
      <w:bCs/>
    </w:rPr>
  </w:style>
  <w:style w:type="paragraph" w:styleId="Korrektur">
    <w:name w:val="Revision"/>
    <w:hidden/>
    <w:uiPriority w:val="99"/>
    <w:semiHidden/>
    <w:rsid w:val="00230031"/>
    <w:rPr>
      <w:rFonts w:ascii="Verdana" w:hAnsi="Verdana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8388F-BF3B-48C0-A33D-41B6E7581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476</Words>
  <Characters>3188</Characters>
  <Application>Microsoft Office Word</Application>
  <DocSecurity>0</DocSecurity>
  <Lines>75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Funktionsbeskrivelse, pårørendekonsulent</vt:lpstr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Funktionsbeskrivelse, pårørendekonsulent</dc:title>
  <dc:creator>NannaMoe</dc:creator>
  <cp:lastModifiedBy>Morten Juel Okkerstrøm</cp:lastModifiedBy>
  <cp:revision>21</cp:revision>
  <cp:lastPrinted>2025-02-20T15:08:00Z</cp:lastPrinted>
  <dcterms:created xsi:type="dcterms:W3CDTF">2020-11-05T07:51:00Z</dcterms:created>
  <dcterms:modified xsi:type="dcterms:W3CDTF">2025-03-14T10:52:00Z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{9AA841BB-9DF9-41D2-AFDF-CFB5465AB9C8}</vt:lpwstr>
  </property>
</Properties>
</file>